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07F02" w14:textId="797A8647" w:rsidR="004D7AA4" w:rsidRDefault="004D7AA4" w:rsidP="004D7AA4">
      <w:pPr>
        <w:jc w:val="center"/>
        <w:rPr>
          <w:b/>
          <w:bCs/>
          <w:sz w:val="32"/>
          <w:szCs w:val="32"/>
          <w:u w:val="single"/>
        </w:rPr>
      </w:pPr>
      <w:r>
        <w:rPr>
          <w:b/>
          <w:bCs/>
          <w:sz w:val="32"/>
          <w:szCs w:val="32"/>
          <w:u w:val="single"/>
        </w:rPr>
        <w:t>Equality, Diversity, and Inclusion Policy</w:t>
      </w:r>
    </w:p>
    <w:p w14:paraId="50A7F2C6" w14:textId="77777777" w:rsidR="004D7AA4" w:rsidRPr="005975B7" w:rsidRDefault="004D7AA4" w:rsidP="004D7AA4">
      <w:pPr>
        <w:rPr>
          <w:sz w:val="28"/>
          <w:szCs w:val="28"/>
        </w:rPr>
      </w:pPr>
    </w:p>
    <w:p w14:paraId="09A0E5F2" w14:textId="3A7D26FF" w:rsidR="004D7AA4" w:rsidRPr="005975B7" w:rsidRDefault="004D7AA4" w:rsidP="004D7AA4">
      <w:pPr>
        <w:rPr>
          <w:sz w:val="28"/>
          <w:szCs w:val="28"/>
        </w:rPr>
      </w:pPr>
      <w:r w:rsidRPr="005975B7">
        <w:rPr>
          <w:sz w:val="28"/>
          <w:szCs w:val="28"/>
        </w:rPr>
        <w:t>Clent Connect is committed to treating all people equally and with respect irrespective of their age, disability, gender reassignment, marriage or civil partnership, pregnancy or maternity, race, religious belief, sex or sexual orientation.</w:t>
      </w:r>
    </w:p>
    <w:p w14:paraId="39B95563" w14:textId="77777777" w:rsidR="004D7AA4" w:rsidRPr="005975B7" w:rsidRDefault="004D7AA4" w:rsidP="004D7AA4">
      <w:pPr>
        <w:rPr>
          <w:sz w:val="28"/>
          <w:szCs w:val="28"/>
        </w:rPr>
      </w:pPr>
    </w:p>
    <w:p w14:paraId="21790083" w14:textId="5797537B" w:rsidR="004D7AA4" w:rsidRPr="005975B7" w:rsidRDefault="004D7AA4" w:rsidP="004D7AA4">
      <w:pPr>
        <w:rPr>
          <w:sz w:val="28"/>
          <w:szCs w:val="28"/>
        </w:rPr>
      </w:pPr>
      <w:r w:rsidRPr="005975B7">
        <w:rPr>
          <w:sz w:val="28"/>
          <w:szCs w:val="28"/>
        </w:rPr>
        <w:t>We believe in an inclusive volunteering environment where all volunteers are welcomed, valued, respected, heard and feel safe.</w:t>
      </w:r>
    </w:p>
    <w:p w14:paraId="0636AE7E" w14:textId="360E56A7" w:rsidR="004D7AA4" w:rsidRPr="005975B7" w:rsidRDefault="004D7AA4" w:rsidP="004D7AA4">
      <w:pPr>
        <w:rPr>
          <w:sz w:val="28"/>
          <w:szCs w:val="28"/>
        </w:rPr>
      </w:pPr>
      <w:r w:rsidRPr="005975B7">
        <w:rPr>
          <w:sz w:val="28"/>
          <w:szCs w:val="28"/>
        </w:rPr>
        <w:t>We believe diversity brings us strength, helps all to thrive and enables us to give our best.</w:t>
      </w:r>
    </w:p>
    <w:p w14:paraId="494C629A" w14:textId="2D068CD7" w:rsidR="004D7AA4" w:rsidRPr="005975B7" w:rsidRDefault="004D7AA4" w:rsidP="004D7AA4">
      <w:pPr>
        <w:rPr>
          <w:sz w:val="28"/>
          <w:szCs w:val="28"/>
        </w:rPr>
      </w:pPr>
      <w:r w:rsidRPr="005975B7">
        <w:rPr>
          <w:sz w:val="28"/>
          <w:szCs w:val="28"/>
        </w:rPr>
        <w:t>Clent Connect is also similarly committed against unlawful discrimination of our customers or the public.</w:t>
      </w:r>
    </w:p>
    <w:p w14:paraId="4C03EC33" w14:textId="63FAD23D" w:rsidR="004D7AA4" w:rsidRPr="005975B7" w:rsidRDefault="004D7AA4" w:rsidP="004D7AA4">
      <w:pPr>
        <w:rPr>
          <w:sz w:val="28"/>
          <w:szCs w:val="28"/>
        </w:rPr>
      </w:pPr>
      <w:r w:rsidRPr="005975B7">
        <w:rPr>
          <w:sz w:val="28"/>
          <w:szCs w:val="28"/>
        </w:rPr>
        <w:t>We see all volunteers as being responsible for conducting themselves to help Clent Connect provide equal opportunities for all and prevent bullying, harassment, victimisation, and unlawful discrimination.</w:t>
      </w:r>
    </w:p>
    <w:p w14:paraId="7E6925CD" w14:textId="659A1CDA" w:rsidR="004D7AA4" w:rsidRPr="005975B7" w:rsidRDefault="004D7AA4" w:rsidP="004D7AA4">
      <w:pPr>
        <w:rPr>
          <w:sz w:val="28"/>
          <w:szCs w:val="28"/>
        </w:rPr>
      </w:pPr>
      <w:r w:rsidRPr="005975B7">
        <w:rPr>
          <w:sz w:val="28"/>
          <w:szCs w:val="28"/>
        </w:rPr>
        <w:t>We will make opportunities for training and development open to all and volunteers will be helped and encouraged to</w:t>
      </w:r>
      <w:r w:rsidR="000C0BA8" w:rsidRPr="005975B7">
        <w:rPr>
          <w:sz w:val="28"/>
          <w:szCs w:val="28"/>
        </w:rPr>
        <w:t xml:space="preserve"> develop to their full potential.</w:t>
      </w:r>
    </w:p>
    <w:p w14:paraId="2FD8B739" w14:textId="3397B8FA" w:rsidR="000C0BA8" w:rsidRPr="005975B7" w:rsidRDefault="000C0BA8" w:rsidP="004D7AA4">
      <w:pPr>
        <w:rPr>
          <w:sz w:val="28"/>
          <w:szCs w:val="28"/>
        </w:rPr>
      </w:pPr>
      <w:r w:rsidRPr="005975B7">
        <w:rPr>
          <w:sz w:val="28"/>
          <w:szCs w:val="28"/>
        </w:rPr>
        <w:t>We will review our volunteering practices and procedures when necessary to ensure fairness and update them to take account of changes in the law.</w:t>
      </w:r>
    </w:p>
    <w:p w14:paraId="3E78ED45" w14:textId="62C156E3" w:rsidR="000C0BA8" w:rsidRPr="005975B7" w:rsidRDefault="000C0BA8" w:rsidP="004D7AA4">
      <w:pPr>
        <w:rPr>
          <w:sz w:val="28"/>
          <w:szCs w:val="28"/>
        </w:rPr>
      </w:pPr>
      <w:r w:rsidRPr="005975B7">
        <w:rPr>
          <w:sz w:val="28"/>
          <w:szCs w:val="28"/>
        </w:rPr>
        <w:t>Policy produced 05/06/2023</w:t>
      </w:r>
    </w:p>
    <w:p w14:paraId="629114A8" w14:textId="5DC563BB" w:rsidR="000C0BA8" w:rsidRPr="005975B7" w:rsidRDefault="000C0BA8" w:rsidP="004D7AA4">
      <w:pPr>
        <w:rPr>
          <w:sz w:val="28"/>
          <w:szCs w:val="28"/>
        </w:rPr>
      </w:pPr>
      <w:r w:rsidRPr="005975B7">
        <w:rPr>
          <w:sz w:val="28"/>
          <w:szCs w:val="28"/>
        </w:rPr>
        <w:t>Review due 05 /12/2024</w:t>
      </w:r>
    </w:p>
    <w:p w14:paraId="79FDDEDF" w14:textId="49BEB7CD" w:rsidR="000C0BA8" w:rsidRPr="005975B7" w:rsidRDefault="005975B7" w:rsidP="004D7AA4">
      <w:pPr>
        <w:rPr>
          <w:b/>
          <w:bCs/>
          <w:sz w:val="32"/>
          <w:szCs w:val="32"/>
        </w:rPr>
      </w:pPr>
      <w:r w:rsidRPr="005975B7">
        <w:rPr>
          <w:b/>
          <w:bCs/>
          <w:sz w:val="32"/>
          <w:szCs w:val="32"/>
        </w:rPr>
        <w:t xml:space="preserve">Policy reviewed </w:t>
      </w:r>
      <w:r w:rsidR="00E5259D">
        <w:rPr>
          <w:b/>
          <w:bCs/>
          <w:sz w:val="32"/>
          <w:szCs w:val="32"/>
        </w:rPr>
        <w:t>10/2</w:t>
      </w:r>
      <w:r w:rsidRPr="005975B7">
        <w:rPr>
          <w:b/>
          <w:bCs/>
          <w:sz w:val="32"/>
          <w:szCs w:val="32"/>
        </w:rPr>
        <w:t>/25</w:t>
      </w:r>
    </w:p>
    <w:sectPr w:rsidR="000C0BA8" w:rsidRPr="005975B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1182C" w14:textId="77777777" w:rsidR="00892B76" w:rsidRDefault="00892B76" w:rsidP="005975B7">
      <w:pPr>
        <w:spacing w:after="0" w:line="240" w:lineRule="auto"/>
      </w:pPr>
      <w:r>
        <w:separator/>
      </w:r>
    </w:p>
  </w:endnote>
  <w:endnote w:type="continuationSeparator" w:id="0">
    <w:p w14:paraId="18B05372" w14:textId="77777777" w:rsidR="00892B76" w:rsidRDefault="00892B76" w:rsidP="0059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fortaa BOLD">
    <w:altName w:val="Cambria"/>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omfortaa">
    <w:altName w:val="Calibri"/>
    <w:charset w:val="00"/>
    <w:family w:val="auto"/>
    <w:pitch w:val="variable"/>
    <w:sig w:usb0="A00002FF" w:usb1="40000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7B623" w14:textId="77777777" w:rsidR="005975B7" w:rsidRPr="00171E6B" w:rsidRDefault="005975B7" w:rsidP="005975B7">
    <w:pPr>
      <w:pStyle w:val="Footer"/>
      <w:jc w:val="center"/>
      <w:rPr>
        <w:rFonts w:ascii="Comfortaa BOLD" w:hAnsi="Comfortaa BOLD" w:cs="Open Sans"/>
        <w:b/>
        <w:bCs/>
        <w:color w:val="7A2182"/>
        <w:sz w:val="24"/>
        <w:szCs w:val="24"/>
      </w:rPr>
    </w:pPr>
    <w:r w:rsidRPr="00171E6B">
      <w:rPr>
        <w:rFonts w:ascii="Comfortaa BOLD" w:hAnsi="Comfortaa BOLD" w:cs="Open Sans"/>
        <w:b/>
        <w:bCs/>
        <w:color w:val="7A2182"/>
        <w:sz w:val="24"/>
        <w:szCs w:val="24"/>
      </w:rPr>
      <w:t>CLENT CONNECT LIMITED</w:t>
    </w:r>
  </w:p>
  <w:p w14:paraId="0FB32699" w14:textId="77777777" w:rsidR="005975B7" w:rsidRPr="00AF49E3" w:rsidRDefault="005975B7" w:rsidP="005975B7">
    <w:pPr>
      <w:pStyle w:val="Footer"/>
      <w:jc w:val="center"/>
      <w:rPr>
        <w:rFonts w:ascii="Comfortaa" w:hAnsi="Comfortaa" w:cs="Open Sans"/>
        <w:b/>
        <w:bCs/>
        <w:i/>
        <w:iCs/>
        <w:color w:val="7A2182"/>
        <w:sz w:val="20"/>
        <w:szCs w:val="20"/>
      </w:rPr>
    </w:pPr>
    <w:r w:rsidRPr="00AF49E3">
      <w:rPr>
        <w:rFonts w:ascii="Comfortaa" w:hAnsi="Comfortaa" w:cs="Open Sans"/>
        <w:b/>
        <w:bCs/>
        <w:i/>
        <w:iCs/>
        <w:color w:val="7A2182"/>
        <w:sz w:val="20"/>
        <w:szCs w:val="20"/>
      </w:rPr>
      <w:t>A Community Benefit Society</w:t>
    </w:r>
  </w:p>
  <w:p w14:paraId="66DC72CD" w14:textId="77777777" w:rsidR="005975B7" w:rsidRPr="00D64777" w:rsidRDefault="005975B7" w:rsidP="005975B7">
    <w:pPr>
      <w:pStyle w:val="Footer"/>
      <w:jc w:val="center"/>
      <w:rPr>
        <w:rFonts w:ascii="Comfortaa" w:hAnsi="Comfortaa" w:cs="Open Sans"/>
      </w:rPr>
    </w:pPr>
    <w:r w:rsidRPr="00F07BA2">
      <w:rPr>
        <w:rFonts w:ascii="Comfortaa BOLD" w:hAnsi="Comfortaa BOLD" w:cs="Open Sans"/>
        <w:b/>
        <w:bCs/>
        <w:color w:val="7A2182"/>
        <w:sz w:val="18"/>
        <w:szCs w:val="18"/>
      </w:rPr>
      <w:t>Registered Address:</w:t>
    </w:r>
    <w:r w:rsidRPr="00D64777">
      <w:rPr>
        <w:rFonts w:ascii="Comfortaa BOLD" w:hAnsi="Comfortaa BOLD" w:cs="Open Sans"/>
        <w:sz w:val="18"/>
        <w:szCs w:val="18"/>
      </w:rPr>
      <w:t xml:space="preserve"> </w:t>
    </w:r>
    <w:r>
      <w:rPr>
        <w:rFonts w:ascii="Comfortaa" w:hAnsi="Comfortaa" w:cs="Open Sans"/>
        <w:color w:val="86BC25"/>
      </w:rPr>
      <w:t>40 church Ave,</w:t>
    </w:r>
    <w:r w:rsidRPr="00873926">
      <w:rPr>
        <w:rFonts w:ascii="Comfortaa" w:hAnsi="Comfortaa" w:cs="Open Sans"/>
        <w:color w:val="86BC25"/>
      </w:rPr>
      <w:t xml:space="preserve"> Clent Stourbridge. DY9 </w:t>
    </w:r>
    <w:r>
      <w:rPr>
        <w:rFonts w:ascii="Comfortaa" w:hAnsi="Comfortaa" w:cs="Open Sans"/>
        <w:color w:val="86BC25"/>
      </w:rPr>
      <w:t>9QT</w:t>
    </w:r>
  </w:p>
  <w:p w14:paraId="322D1DA8" w14:textId="77777777" w:rsidR="005975B7" w:rsidRPr="00873926" w:rsidRDefault="005975B7" w:rsidP="005975B7">
    <w:pPr>
      <w:pStyle w:val="Footer"/>
      <w:jc w:val="center"/>
      <w:rPr>
        <w:rFonts w:ascii="Comfortaa" w:hAnsi="Comfortaa" w:cs="Open Sans"/>
        <w:color w:val="86BC25"/>
      </w:rPr>
    </w:pPr>
    <w:r w:rsidRPr="00F07BA2">
      <w:rPr>
        <w:rFonts w:ascii="Comfortaa" w:hAnsi="Comfortaa" w:cs="Open Sans"/>
        <w:b/>
        <w:bCs/>
        <w:color w:val="7A2182"/>
        <w:sz w:val="18"/>
        <w:szCs w:val="18"/>
      </w:rPr>
      <w:t>Email:</w:t>
    </w:r>
    <w:r w:rsidRPr="00D64777">
      <w:rPr>
        <w:rFonts w:ascii="Comfortaa" w:hAnsi="Comfortaa" w:cs="Open Sans"/>
      </w:rPr>
      <w:t xml:space="preserve"> </w:t>
    </w:r>
    <w:r w:rsidRPr="00873926">
      <w:rPr>
        <w:rFonts w:ascii="Comfortaa" w:hAnsi="Comfortaa" w:cs="Open Sans"/>
        <w:color w:val="86BC25"/>
      </w:rPr>
      <w:t xml:space="preserve">huboffice@clentconnect.co.uk </w:t>
    </w:r>
  </w:p>
  <w:p w14:paraId="07D78130" w14:textId="77777777" w:rsidR="005975B7" w:rsidRPr="00873926" w:rsidRDefault="005975B7" w:rsidP="005975B7">
    <w:pPr>
      <w:pStyle w:val="Footer"/>
      <w:jc w:val="center"/>
      <w:rPr>
        <w:rFonts w:ascii="Comfortaa" w:hAnsi="Comfortaa" w:cs="Open Sans"/>
        <w:b/>
        <w:bCs/>
        <w:color w:val="86BC25"/>
      </w:rPr>
    </w:pPr>
    <w:r w:rsidRPr="00873926">
      <w:rPr>
        <w:rFonts w:ascii="Comfortaa" w:hAnsi="Comfortaa" w:cs="Open Sans"/>
        <w:b/>
        <w:bCs/>
        <w:color w:val="7A2182"/>
        <w:sz w:val="18"/>
        <w:szCs w:val="18"/>
      </w:rPr>
      <w:t>Website:</w:t>
    </w:r>
    <w:r w:rsidRPr="0075042C">
      <w:rPr>
        <w:rFonts w:ascii="Comfortaa" w:hAnsi="Comfortaa" w:cs="Open Sans"/>
        <w:b/>
        <w:bCs/>
        <w:sz w:val="18"/>
        <w:szCs w:val="18"/>
      </w:rPr>
      <w:t xml:space="preserve"> </w:t>
    </w:r>
    <w:r w:rsidRPr="00873926">
      <w:rPr>
        <w:rFonts w:ascii="Comfortaa" w:hAnsi="Comfortaa" w:cs="Open Sans"/>
        <w:b/>
        <w:bCs/>
        <w:color w:val="86BC25"/>
      </w:rPr>
      <w:t>clentconnect.co.uk</w:t>
    </w:r>
  </w:p>
  <w:p w14:paraId="7BBF7916" w14:textId="77777777" w:rsidR="005975B7" w:rsidRDefault="0059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94C68" w14:textId="77777777" w:rsidR="00892B76" w:rsidRDefault="00892B76" w:rsidP="005975B7">
      <w:pPr>
        <w:spacing w:after="0" w:line="240" w:lineRule="auto"/>
      </w:pPr>
      <w:r>
        <w:separator/>
      </w:r>
    </w:p>
  </w:footnote>
  <w:footnote w:type="continuationSeparator" w:id="0">
    <w:p w14:paraId="5D2A5F0F" w14:textId="77777777" w:rsidR="00892B76" w:rsidRDefault="00892B76" w:rsidP="00597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B9604" w14:textId="115A7FF9" w:rsidR="005975B7" w:rsidRDefault="005975B7">
    <w:pPr>
      <w:pStyle w:val="Header"/>
    </w:pPr>
    <w:r>
      <w:rPr>
        <w:noProof/>
      </w:rPr>
      <w:drawing>
        <wp:anchor distT="0" distB="0" distL="114300" distR="114300" simplePos="0" relativeHeight="251659264" behindDoc="0" locked="0" layoutInCell="1" allowOverlap="1" wp14:anchorId="57EC34B6" wp14:editId="0D5C8420">
          <wp:simplePos x="0" y="0"/>
          <wp:positionH relativeFrom="column">
            <wp:posOffset>2143125</wp:posOffset>
          </wp:positionH>
          <wp:positionV relativeFrom="paragraph">
            <wp:posOffset>-372110</wp:posOffset>
          </wp:positionV>
          <wp:extent cx="1352550" cy="1352550"/>
          <wp:effectExtent l="0" t="0" r="0" b="0"/>
          <wp:wrapTopAndBottom/>
          <wp:docPr id="27" name="Picture 27" descr="Logo,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AA4"/>
    <w:rsid w:val="000C0BA8"/>
    <w:rsid w:val="00105CA9"/>
    <w:rsid w:val="004032F0"/>
    <w:rsid w:val="004D7AA4"/>
    <w:rsid w:val="005975B7"/>
    <w:rsid w:val="00680F0B"/>
    <w:rsid w:val="00892B76"/>
    <w:rsid w:val="00E5259D"/>
    <w:rsid w:val="00F91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1473"/>
  <w15:chartTrackingRefBased/>
  <w15:docId w15:val="{42264B18-F7B6-4B2E-9C56-F14E070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5B7"/>
  </w:style>
  <w:style w:type="paragraph" w:styleId="Footer">
    <w:name w:val="footer"/>
    <w:basedOn w:val="Normal"/>
    <w:link w:val="FooterChar"/>
    <w:uiPriority w:val="99"/>
    <w:unhideWhenUsed/>
    <w:rsid w:val="00597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 JP, Mia</dc:creator>
  <cp:keywords/>
  <dc:description/>
  <cp:lastModifiedBy>Kim Topham</cp:lastModifiedBy>
  <cp:revision>4</cp:revision>
  <dcterms:created xsi:type="dcterms:W3CDTF">2023-06-05T15:02:00Z</dcterms:created>
  <dcterms:modified xsi:type="dcterms:W3CDTF">2025-02-09T21:09:00Z</dcterms:modified>
</cp:coreProperties>
</file>